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D1" w:rsidRDefault="00BB16D1" w:rsidP="003C30DB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000000"/>
          <w:spacing w:val="17"/>
          <w:sz w:val="29"/>
          <w:szCs w:val="29"/>
          <w:shd w:val="clear" w:color="auto" w:fill="F1F1F1"/>
        </w:rPr>
      </w:pPr>
    </w:p>
    <w:p w:rsidR="003C30DB" w:rsidRPr="002853FA" w:rsidRDefault="003C30DB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32"/>
          <w:szCs w:val="32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32"/>
          <w:szCs w:val="32"/>
        </w:rPr>
        <w:t>Internal Quality Assurance Cell (IQAC)</w:t>
      </w:r>
    </w:p>
    <w:p w:rsidR="00741278" w:rsidRPr="002853FA" w:rsidRDefault="00741278" w:rsidP="000F293C">
      <w:pPr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</w:pPr>
    </w:p>
    <w:p w:rsidR="000F293C" w:rsidRPr="002853FA" w:rsidRDefault="003C30DB" w:rsidP="000F293C">
      <w:pPr>
        <w:rPr>
          <w:rFonts w:ascii="Times New Roman" w:hAnsi="Times New Roman" w:cs="Times New Roman"/>
          <w:b/>
          <w:sz w:val="28"/>
          <w:szCs w:val="28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IQAC was established on </w:t>
      </w:r>
      <w:r w:rsidR="000F293C" w:rsidRPr="002853FA">
        <w:rPr>
          <w:rFonts w:ascii="Times New Roman" w:hAnsi="Times New Roman" w:cs="Times New Roman"/>
          <w:b/>
          <w:sz w:val="28"/>
          <w:szCs w:val="28"/>
        </w:rPr>
        <w:t>16-01-2008</w:t>
      </w:r>
    </w:p>
    <w:p w:rsidR="003C30DB" w:rsidRPr="002853FA" w:rsidRDefault="000F293C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Completed two</w:t>
      </w:r>
      <w:r w:rsidR="003C30DB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NAAC cycles and a</w:t>
      </w:r>
      <w:r w:rsidR="00741278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ccredited 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successively ‘B’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</w:t>
      </w:r>
      <w:r w:rsidR="003C30DB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grade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 with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CGPA</w:t>
      </w:r>
      <w:r w:rsidR="00741278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of 2.67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(Cycle-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I)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and ‘B</w:t>
      </w:r>
      <w:r w:rsidR="00741278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++’ grade with CGPA of</w:t>
      </w:r>
      <w:r w:rsidR="00094A1A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 2.83</w:t>
      </w:r>
      <w:r w:rsidR="00741278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(Cycle-II)</w:t>
      </w:r>
    </w:p>
    <w:p w:rsidR="003C30DB" w:rsidRPr="002853FA" w:rsidRDefault="003C30DB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 Chairperson: Dr. </w:t>
      </w:r>
      <w:proofErr w:type="spellStart"/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Vijaya</w:t>
      </w:r>
      <w:proofErr w:type="spellEnd"/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R. </w:t>
      </w:r>
      <w:proofErr w:type="spellStart"/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Chavan</w:t>
      </w:r>
      <w:proofErr w:type="spellEnd"/>
    </w:p>
    <w:p w:rsidR="003C30DB" w:rsidRPr="002853FA" w:rsidRDefault="003C30DB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 Coordinator: Dr. </w:t>
      </w:r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Suresh </w:t>
      </w:r>
      <w:proofErr w:type="spellStart"/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Patil</w:t>
      </w:r>
      <w:proofErr w:type="spellEnd"/>
    </w:p>
    <w:p w:rsidR="005E691F" w:rsidRPr="002853FA" w:rsidRDefault="005E691F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</w:p>
    <w:p w:rsidR="003C30DB" w:rsidRPr="002853FA" w:rsidRDefault="003C30DB" w:rsidP="003C30DB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Objectives:</w:t>
      </w:r>
    </w:p>
    <w:p w:rsidR="003C30DB" w:rsidRPr="002853FA" w:rsidRDefault="003C30DB" w:rsidP="003C3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To prepare</w:t>
      </w:r>
      <w:r w:rsidR="008F46F9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, adopt and continuously evaluate 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Academic and Administrative quality benchmarks</w:t>
      </w:r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.</w:t>
      </w:r>
    </w:p>
    <w:p w:rsidR="003C30DB" w:rsidRPr="002853FA" w:rsidRDefault="008F46F9" w:rsidP="003C3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A3E54"/>
          <w:sz w:val="24"/>
          <w:szCs w:val="24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To develop and formulate</w:t>
      </w:r>
      <w:r w:rsidR="003C30DB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strategies for </w:t>
      </w:r>
      <w:r w:rsidR="005E691F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mobilizing</w:t>
      </w:r>
      <w:r w:rsidR="003C30DB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 and augmenting resources for capacity building </w:t>
      </w:r>
      <w:r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 xml:space="preserve">and research aptitude </w:t>
      </w:r>
      <w:r w:rsidR="003C30DB" w:rsidRPr="002853FA">
        <w:rPr>
          <w:rFonts w:ascii="Times New Roman" w:eastAsia="Times New Roman" w:hAnsi="Times New Roman" w:cs="Times New Roman"/>
          <w:b/>
          <w:bCs/>
          <w:color w:val="3A3E54"/>
          <w:sz w:val="24"/>
          <w:szCs w:val="24"/>
        </w:rPr>
        <w:t>of Students and Staff</w:t>
      </w:r>
    </w:p>
    <w:p w:rsidR="005E691F" w:rsidRPr="002853FA" w:rsidRDefault="005E691F" w:rsidP="005E691F">
      <w:pPr>
        <w:shd w:val="clear" w:color="auto" w:fill="E3F2E7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bidi="mr-IN"/>
        </w:rPr>
      </w:pPr>
      <w:r w:rsidRPr="002853F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bidi="mr-IN"/>
        </w:rPr>
        <w:t>Strategies:</w:t>
      </w:r>
    </w:p>
    <w:p w:rsidR="005E691F" w:rsidRPr="002853FA" w:rsidRDefault="005E691F" w:rsidP="005E691F">
      <w:pPr>
        <w:shd w:val="clear" w:color="auto" w:fill="E3F2E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br/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Ensuring timely, efficient and progressive performance of academic, administrative and financial tasks</w:t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 xml:space="preserve">The relevance and quality of academic and research </w:t>
      </w:r>
      <w:proofErr w:type="spellStart"/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programmes</w:t>
      </w:r>
      <w:proofErr w:type="spellEnd"/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 xml:space="preserve">Equitable access to and affordability of academic </w:t>
      </w:r>
      <w:proofErr w:type="spellStart"/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programmes</w:t>
      </w:r>
      <w:proofErr w:type="spellEnd"/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 xml:space="preserve"> for various sections of society</w:t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Optimization and integration of modern methods of teaching and learning</w:t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The credibility of evaluation procedures</w:t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Ensuring the adequacy, maintenance and functioning of the support structure and services</w:t>
      </w:r>
    </w:p>
    <w:p w:rsidR="005E691F" w:rsidRPr="002853FA" w:rsidRDefault="005E691F" w:rsidP="005E691F">
      <w:pPr>
        <w:numPr>
          <w:ilvl w:val="0"/>
          <w:numId w:val="5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Research sharing and networking with other institutions in India and abroad</w:t>
      </w:r>
    </w:p>
    <w:p w:rsidR="00741278" w:rsidRPr="002853FA" w:rsidRDefault="00741278" w:rsidP="005E691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3A3E54"/>
          <w:sz w:val="32"/>
          <w:szCs w:val="32"/>
        </w:rPr>
      </w:pPr>
    </w:p>
    <w:p w:rsidR="00741278" w:rsidRPr="002853FA" w:rsidRDefault="00741278" w:rsidP="005E691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3A3E54"/>
          <w:sz w:val="32"/>
          <w:szCs w:val="32"/>
        </w:rPr>
      </w:pPr>
    </w:p>
    <w:p w:rsidR="00741278" w:rsidRPr="002853FA" w:rsidRDefault="00741278" w:rsidP="005E691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3A3E54"/>
          <w:sz w:val="32"/>
          <w:szCs w:val="32"/>
        </w:rPr>
      </w:pPr>
    </w:p>
    <w:p w:rsidR="005E691F" w:rsidRPr="002853FA" w:rsidRDefault="005E691F" w:rsidP="005E691F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A3E54"/>
          <w:sz w:val="32"/>
          <w:szCs w:val="32"/>
        </w:rPr>
      </w:pPr>
      <w:r w:rsidRPr="002853FA">
        <w:rPr>
          <w:rFonts w:ascii="Times New Roman" w:eastAsia="Times New Roman" w:hAnsi="Times New Roman" w:cs="Times New Roman"/>
          <w:b/>
          <w:bCs/>
          <w:color w:val="3A3E54"/>
          <w:sz w:val="32"/>
          <w:szCs w:val="32"/>
        </w:rPr>
        <w:t>Functions:</w:t>
      </w:r>
    </w:p>
    <w:p w:rsidR="005E691F" w:rsidRPr="002853FA" w:rsidRDefault="005E691F" w:rsidP="005E691F">
      <w:pPr>
        <w:shd w:val="clear" w:color="auto" w:fill="E3F2E7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bidi="mr-IN"/>
        </w:rPr>
      </w:pP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Development and application of quality benchmarks/parameters for various academic and administrative activities of the institution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Facilitating the creation of a learner-centric environment conducive to quality education and faculty maturation to adopt the required knowledge and technology for participatory teaching and learning process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Arrangement for feedback response from students, parents and other stakeholders on quality-related institutional processes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Dissemination of information on various quality parameters of higher education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Organization of inter and intra institutional workshops, seminars on quality related themes and promotion of quality circles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 xml:space="preserve">Documentation of the various </w:t>
      </w:r>
      <w:proofErr w:type="spellStart"/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programmes</w:t>
      </w:r>
      <w:proofErr w:type="spellEnd"/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/activities leading to quality improvement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Acting as a nodal agency of the Institution for coordinating quality-related activities, including adoption and dissemination of best practices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Development and maintenance of institutional database through MIS for the purpose of maintaining/enhancing the institutional quality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Development of Quality Culture in the institution</w:t>
      </w:r>
    </w:p>
    <w:p w:rsidR="005E691F" w:rsidRPr="002853FA" w:rsidRDefault="005E691F" w:rsidP="005E691F">
      <w:pPr>
        <w:numPr>
          <w:ilvl w:val="0"/>
          <w:numId w:val="6"/>
        </w:numPr>
        <w:shd w:val="clear" w:color="auto" w:fill="E3F2E7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</w:pPr>
      <w:r w:rsidRPr="002853FA">
        <w:rPr>
          <w:rFonts w:ascii="Times New Roman" w:eastAsia="Times New Roman" w:hAnsi="Times New Roman" w:cs="Times New Roman"/>
          <w:b/>
          <w:color w:val="212529"/>
          <w:sz w:val="28"/>
          <w:szCs w:val="28"/>
          <w:lang w:bidi="mr-IN"/>
        </w:rPr>
        <w:t>Preparation of the Annual Quality Assurance Report (AQAR) as per guidelines and parameters of NAAC, to be submitted to NAAC</w:t>
      </w:r>
    </w:p>
    <w:p w:rsidR="00AE6ADB" w:rsidRPr="002853FA" w:rsidRDefault="002853FA">
      <w:pPr>
        <w:rPr>
          <w:rFonts w:ascii="Times New Roman" w:hAnsi="Times New Roman" w:cs="Times New Roman"/>
          <w:b/>
        </w:rPr>
      </w:pPr>
    </w:p>
    <w:sectPr w:rsidR="00AE6ADB" w:rsidRPr="002853FA" w:rsidSect="0001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2E9"/>
    <w:multiLevelType w:val="multilevel"/>
    <w:tmpl w:val="517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66E73"/>
    <w:multiLevelType w:val="multilevel"/>
    <w:tmpl w:val="8AC8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1197"/>
    <w:multiLevelType w:val="multilevel"/>
    <w:tmpl w:val="FEEC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777E1"/>
    <w:multiLevelType w:val="multilevel"/>
    <w:tmpl w:val="9E5C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303D5"/>
    <w:multiLevelType w:val="multilevel"/>
    <w:tmpl w:val="79ECD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C7399"/>
    <w:multiLevelType w:val="multilevel"/>
    <w:tmpl w:val="EC14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C30DB"/>
    <w:rsid w:val="00017838"/>
    <w:rsid w:val="00094A1A"/>
    <w:rsid w:val="000F293C"/>
    <w:rsid w:val="00146A9C"/>
    <w:rsid w:val="002853FA"/>
    <w:rsid w:val="00383ECF"/>
    <w:rsid w:val="003C30DB"/>
    <w:rsid w:val="005E4100"/>
    <w:rsid w:val="005E691F"/>
    <w:rsid w:val="00741278"/>
    <w:rsid w:val="00807FC0"/>
    <w:rsid w:val="008F46F9"/>
    <w:rsid w:val="00BB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30DB"/>
    <w:rPr>
      <w:b/>
      <w:bCs/>
    </w:rPr>
  </w:style>
  <w:style w:type="paragraph" w:customStyle="1" w:styleId="objiqac">
    <w:name w:val="obj_iqac"/>
    <w:basedOn w:val="Normal"/>
    <w:rsid w:val="00BB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BB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rsid w:val="00BB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526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954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661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9387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967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7509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384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208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2477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988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54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038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838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0504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4037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</dc:creator>
  <cp:lastModifiedBy>NACC</cp:lastModifiedBy>
  <cp:revision>15</cp:revision>
  <dcterms:created xsi:type="dcterms:W3CDTF">2019-06-13T05:39:00Z</dcterms:created>
  <dcterms:modified xsi:type="dcterms:W3CDTF">2019-06-19T05:32:00Z</dcterms:modified>
</cp:coreProperties>
</file>